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051FF1" w14:textId="473B2BB2" w:rsidR="003433F8" w:rsidRDefault="003433F8">
      <w:pPr>
        <w:rPr>
          <w:rFonts w:ascii="GHEA Grapalat" w:hAnsi="GHEA Grapalat"/>
        </w:rPr>
      </w:pPr>
      <w:r w:rsidRPr="009F414F">
        <w:rPr>
          <w:rFonts w:ascii="GHEA Grapalat" w:hAnsi="GHEA Grapalat"/>
        </w:rPr>
        <w:t xml:space="preserve">Код процедуры </w:t>
      </w:r>
      <w:r w:rsidRPr="009F414F">
        <w:rPr>
          <w:rFonts w:ascii="GHEA Grapalat" w:hAnsi="GHEA Grapalat"/>
          <w:lang w:val="en-US"/>
        </w:rPr>
        <w:t>CANDLE</w:t>
      </w:r>
      <w:r w:rsidRPr="009F414F">
        <w:rPr>
          <w:rFonts w:ascii="GHEA Grapalat" w:hAnsi="GHEA Grapalat"/>
        </w:rPr>
        <w:t>-GHAPDzB-26/5</w:t>
      </w:r>
    </w:p>
    <w:p w14:paraId="44082A39" w14:textId="77777777" w:rsidR="003433F8" w:rsidRDefault="003433F8">
      <w:pPr>
        <w:rPr>
          <w:rFonts w:ascii="GHEA Grapalat" w:hAnsi="GHEA Grapalat"/>
          <w:b/>
          <w:bCs/>
          <w:sz w:val="20"/>
          <w:szCs w:val="20"/>
          <w:lang w:val="en-US"/>
        </w:rPr>
      </w:pPr>
    </w:p>
    <w:p w14:paraId="2F60B5E9" w14:textId="0137CB94" w:rsidR="00CD436B" w:rsidRPr="003433F8" w:rsidRDefault="00244C69">
      <w:pPr>
        <w:rPr>
          <w:rFonts w:ascii="GHEA Grapalat" w:hAnsi="GHEA Grapalat"/>
          <w:b/>
          <w:bCs/>
        </w:rPr>
      </w:pPr>
      <w:proofErr w:type="spellStart"/>
      <w:r w:rsidRPr="003433F8">
        <w:rPr>
          <w:rFonts w:ascii="GHEA Grapalat" w:hAnsi="GHEA Grapalat"/>
          <w:b/>
          <w:bCs/>
          <w:sz w:val="20"/>
          <w:szCs w:val="20"/>
          <w:highlight w:val="cyan"/>
          <w:lang w:val="en-US"/>
        </w:rPr>
        <w:t>CPV</w:t>
      </w:r>
      <w:proofErr w:type="spellEnd"/>
      <w:r w:rsidRPr="003433F8">
        <w:rPr>
          <w:rFonts w:ascii="GHEA Grapalat" w:hAnsi="GHEA Grapalat"/>
          <w:b/>
          <w:bCs/>
          <w:sz w:val="20"/>
          <w:szCs w:val="20"/>
          <w:highlight w:val="cyan"/>
        </w:rPr>
        <w:t xml:space="preserve"> 42631150/2</w:t>
      </w:r>
      <w:r w:rsidR="003433F8" w:rsidRPr="003433F8">
        <w:rPr>
          <w:rFonts w:ascii="GHEA Grapalat" w:hAnsi="GHEA Grapalat"/>
          <w:b/>
          <w:bCs/>
          <w:sz w:val="20"/>
          <w:szCs w:val="20"/>
          <w:highlight w:val="cyan"/>
        </w:rPr>
        <w:tab/>
      </w:r>
      <w:r w:rsidR="003433F8" w:rsidRPr="003433F8">
        <w:rPr>
          <w:rFonts w:ascii="GHEA Grapalat" w:hAnsi="GHEA Grapalat"/>
          <w:b/>
          <w:bCs/>
          <w:sz w:val="20"/>
          <w:szCs w:val="20"/>
          <w:highlight w:val="cyan"/>
        </w:rPr>
        <w:tab/>
      </w:r>
      <w:r w:rsidR="003433F8" w:rsidRPr="003433F8">
        <w:rPr>
          <w:rFonts w:ascii="GHEA Grapalat" w:hAnsi="GHEA Grapalat"/>
          <w:iCs/>
          <w:highlight w:val="cyan"/>
        </w:rPr>
        <w:t>лот 9</w:t>
      </w:r>
    </w:p>
    <w:p w14:paraId="403440E0" w14:textId="77777777" w:rsidR="00244C69" w:rsidRDefault="00244C69"/>
    <w:p w14:paraId="12D94F4E" w14:textId="4CBD7BE5" w:rsidR="00244C69" w:rsidRPr="003433F8" w:rsidRDefault="00244C69" w:rsidP="00244C69">
      <w:pPr>
        <w:rPr>
          <w:rFonts w:ascii="Sylfaen" w:hAnsi="Sylfaen"/>
          <w:sz w:val="20"/>
          <w:szCs w:val="20"/>
        </w:rPr>
      </w:pPr>
      <w:r w:rsidRPr="003433F8">
        <w:rPr>
          <w:rFonts w:ascii="GHEA Grapalat" w:hAnsi="GHEA Grapalat"/>
          <w:i/>
          <w:sz w:val="20"/>
          <w:szCs w:val="20"/>
        </w:rPr>
        <w:t xml:space="preserve">- </w:t>
      </w:r>
      <w:r w:rsidRPr="003433F8">
        <w:rPr>
          <w:rFonts w:ascii="Sylfaen" w:hAnsi="Sylfaen"/>
          <w:sz w:val="20"/>
          <w:szCs w:val="20"/>
          <w:lang w:val="hy-AM"/>
        </w:rPr>
        <w:t>Пресс для обжима (герметизации, запаивания) кнопочных аккумуляторов</w:t>
      </w:r>
      <w:r w:rsidRPr="003433F8">
        <w:rPr>
          <w:rFonts w:ascii="Sylfaen" w:hAnsi="Sylfaen"/>
          <w:sz w:val="20"/>
          <w:szCs w:val="20"/>
        </w:rPr>
        <w:t xml:space="preserve"> с диаметром Ф20</w:t>
      </w:r>
      <w:r w:rsidRPr="003433F8">
        <w:rPr>
          <w:rFonts w:ascii="Sylfaen" w:hAnsi="Sylfaen"/>
          <w:sz w:val="20"/>
          <w:szCs w:val="20"/>
        </w:rPr>
        <w:tab/>
      </w:r>
      <w:r w:rsidRPr="003433F8">
        <w:rPr>
          <w:rFonts w:ascii="Sylfaen" w:hAnsi="Sylfaen"/>
          <w:b/>
          <w:bCs/>
          <w:sz w:val="20"/>
          <w:szCs w:val="20"/>
        </w:rPr>
        <w:t>Количество: 1 штука</w:t>
      </w:r>
    </w:p>
    <w:p w14:paraId="414045FD" w14:textId="79EA908E" w:rsidR="00244C69" w:rsidRDefault="00244C69" w:rsidP="00244C69">
      <w:pPr>
        <w:rPr>
          <w:rFonts w:ascii="GHEA Grapalat" w:hAnsi="GHEA Grapalat"/>
          <w:sz w:val="20"/>
          <w:szCs w:val="20"/>
          <w:lang w:val="en-US"/>
        </w:rPr>
      </w:pPr>
      <w:r w:rsidRPr="003433F8">
        <w:rPr>
          <w:rFonts w:ascii="GHEA Grapalat" w:hAnsi="GHEA Grapalat"/>
          <w:sz w:val="20"/>
          <w:szCs w:val="20"/>
          <w:lang w:val="hy-AM"/>
        </w:rPr>
        <w:t xml:space="preserve">/ Comlete </w:t>
      </w:r>
      <w:r w:rsidRPr="003433F8">
        <w:rPr>
          <w:rFonts w:ascii="GHEA Grapalat" w:hAnsi="GHEA Grapalat"/>
          <w:sz w:val="20"/>
          <w:szCs w:val="20"/>
          <w:lang w:val="af-ZA"/>
        </w:rPr>
        <w:t xml:space="preserve">sealing machine set, including one set of </w:t>
      </w:r>
      <w:r w:rsidRPr="003433F8">
        <w:rPr>
          <w:rFonts w:ascii="GHEA Grapalat" w:hAnsi="GHEA Grapalat"/>
          <w:sz w:val="20"/>
          <w:szCs w:val="20"/>
        </w:rPr>
        <w:t>Ф</w:t>
      </w:r>
      <w:r w:rsidRPr="003433F8">
        <w:rPr>
          <w:rFonts w:ascii="GHEA Grapalat" w:hAnsi="GHEA Grapalat"/>
          <w:sz w:val="20"/>
          <w:szCs w:val="20"/>
          <w:lang w:val="en-US"/>
        </w:rPr>
        <w:t>20 sealing mold</w:t>
      </w:r>
    </w:p>
    <w:p w14:paraId="36B892B2" w14:textId="77777777" w:rsidR="003433F8" w:rsidRPr="003433F8" w:rsidRDefault="003433F8" w:rsidP="00244C69">
      <w:pPr>
        <w:rPr>
          <w:rFonts w:ascii="Sylfaen" w:hAnsi="Sylfaen"/>
          <w:sz w:val="20"/>
          <w:szCs w:val="20"/>
          <w:lang w:val="en-US"/>
        </w:rPr>
      </w:pPr>
      <w:bookmarkStart w:id="0" w:name="_GoBack"/>
      <w:bookmarkEnd w:id="0"/>
    </w:p>
    <w:p w14:paraId="59C9DE30" w14:textId="77777777" w:rsidR="00244C69" w:rsidRPr="00D67208" w:rsidRDefault="00244C69" w:rsidP="00244C69">
      <w:pPr>
        <w:pStyle w:val="Heading3"/>
        <w:rPr>
          <w:rFonts w:ascii="Sylfaen" w:hAnsi="Sylfaen"/>
        </w:rPr>
      </w:pPr>
      <w:r w:rsidRPr="00D67208">
        <w:rPr>
          <w:rFonts w:ascii="Sylfaen" w:hAnsi="Sylfaen"/>
        </w:rPr>
        <w:t>Основные характеристики оборудования:</w:t>
      </w:r>
    </w:p>
    <w:p w14:paraId="305DCB21" w14:textId="77777777" w:rsidR="00244C69" w:rsidRPr="00D67208" w:rsidRDefault="00244C69" w:rsidP="00244C6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Нижняя матрица использует высокоточный ограничительный позиционирующий кольцевой упор для контроля высоты упаковки батареи, что позволяет избежать чрезмерного давления и нестабильности, которые могут привести к повреждению герметизирующей чашки.</w:t>
      </w:r>
    </w:p>
    <w:p w14:paraId="194675DA" w14:textId="77777777" w:rsidR="00244C69" w:rsidRPr="00D67208" w:rsidRDefault="00244C69" w:rsidP="00244C6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Во внутреннем кольце верхней матрицы герметизирующей чашки предусмотрен пружинный винтовой механизм, предотвращающий застревание батареи при запайке. Достаточно повернуть верхний винт, чтобы вытолкнуть таблеточную батарею.</w:t>
      </w:r>
    </w:p>
    <w:p w14:paraId="3F23DCE6" w14:textId="77777777" w:rsidR="00244C69" w:rsidRPr="00D67208" w:rsidRDefault="00244C69" w:rsidP="00244C6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Встроенный предохранительный перепускной масляный клапан позволяет регулировать давление в зависимости от потребностей, а также устанавливать верхний предел давления. Это предотвращает повреждения, вызванные избыточным давлением при ошибочной эксплуатации, и гарантирует безопасность оборудования.</w:t>
      </w:r>
    </w:p>
    <w:p w14:paraId="5DDE3FF1" w14:textId="77777777" w:rsidR="00244C69" w:rsidRPr="00D67208" w:rsidRDefault="00244C69" w:rsidP="00244C6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Встроенный манометр позволяет наблюдать и точно контролировать величину давления при герметизации.</w:t>
      </w:r>
    </w:p>
    <w:p w14:paraId="3247D8F8" w14:textId="183FB1B5" w:rsidR="00244C69" w:rsidRPr="00D67208" w:rsidRDefault="00244C69" w:rsidP="00244C6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 xml:space="preserve">Привод на основе гидравлики и специальная конструкция обеспечивают лёгкость работы при высоком давлении </w:t>
      </w:r>
      <w:r w:rsidRPr="00244C69">
        <w:rPr>
          <w:rFonts w:ascii="Sylfaen" w:hAnsi="Sylfaen"/>
          <w:sz w:val="20"/>
          <w:szCs w:val="20"/>
          <w:highlight w:val="cyan"/>
        </w:rPr>
        <w:t>(до 8 тонн)</w:t>
      </w:r>
      <w:r w:rsidRPr="00D67208">
        <w:rPr>
          <w:rFonts w:ascii="Sylfaen" w:hAnsi="Sylfaen"/>
          <w:sz w:val="20"/>
          <w:szCs w:val="20"/>
        </w:rPr>
        <w:t>, при этом герметизация батареи проходит без вибрации и утечек.</w:t>
      </w:r>
    </w:p>
    <w:p w14:paraId="095B6276" w14:textId="77777777" w:rsidR="00244C69" w:rsidRPr="00D67208" w:rsidRDefault="00244C69" w:rsidP="00244C6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Высокоточная конструкция пресс-форм гарантирует надёжность и точность герметизации. Прочная стальная конструкция обеспечивает стабильность и безопасность в эксплуатации. (Различные формы можно использовать также для разборки батарей, прессования токоприёмных пластин, порошков и т. д.)</w:t>
      </w:r>
    </w:p>
    <w:p w14:paraId="11DCFD78" w14:textId="77777777" w:rsidR="00244C69" w:rsidRDefault="00244C69" w:rsidP="00244C69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Компактные размеры, простота эксплуатации, возможность размещения в перчаточном боксе для работы.</w:t>
      </w:r>
    </w:p>
    <w:p w14:paraId="442A0573" w14:textId="77777777" w:rsidR="00244C69" w:rsidRDefault="00244C69" w:rsidP="00244C69">
      <w:pPr>
        <w:pStyle w:val="NormalWeb"/>
        <w:spacing w:before="0" w:beforeAutospacing="0" w:after="0" w:afterAutospacing="0"/>
        <w:rPr>
          <w:rFonts w:ascii="Sylfaen" w:hAnsi="Sylfaen"/>
          <w:sz w:val="20"/>
          <w:szCs w:val="20"/>
        </w:rPr>
      </w:pPr>
    </w:p>
    <w:p w14:paraId="1B1FF202" w14:textId="77777777" w:rsidR="00244C69" w:rsidRDefault="00244C69" w:rsidP="00244C69">
      <w:pPr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Основные компоненты оборудования</w:t>
      </w:r>
      <w:r>
        <w:rPr>
          <w:rFonts w:ascii="Sylfaen" w:hAnsi="Sylfaen"/>
          <w:sz w:val="20"/>
          <w:szCs w:val="20"/>
        </w:rPr>
        <w:t>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"/>
        <w:gridCol w:w="2013"/>
        <w:gridCol w:w="1369"/>
        <w:gridCol w:w="5269"/>
      </w:tblGrid>
      <w:tr w:rsidR="00244C69" w:rsidRPr="009D489A" w14:paraId="415C370F" w14:textId="77777777" w:rsidTr="001C6AF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393F96A" w14:textId="77777777" w:rsidR="00244C69" w:rsidRPr="009D489A" w:rsidRDefault="00244C69" w:rsidP="001C6AF0">
            <w:pPr>
              <w:spacing w:line="259" w:lineRule="auto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</w:pPr>
            <w:r w:rsidRPr="009D489A"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14:paraId="4ED4244F" w14:textId="77777777" w:rsidR="00244C69" w:rsidRPr="009D489A" w:rsidRDefault="00244C69" w:rsidP="001C6AF0">
            <w:pPr>
              <w:spacing w:line="259" w:lineRule="auto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</w:pPr>
            <w:proofErr w:type="spellStart"/>
            <w:r w:rsidRPr="009D489A"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  <w:t>Наименование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81CB82" w14:textId="77777777" w:rsidR="00244C69" w:rsidRPr="009D489A" w:rsidRDefault="00244C69" w:rsidP="001C6AF0">
            <w:pPr>
              <w:spacing w:line="259" w:lineRule="auto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</w:pPr>
            <w:proofErr w:type="spellStart"/>
            <w:r w:rsidRPr="009D489A"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  <w:t>Комплектация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6907C6" w14:textId="77777777" w:rsidR="00244C69" w:rsidRPr="009D489A" w:rsidRDefault="00244C69" w:rsidP="001C6AF0">
            <w:pPr>
              <w:spacing w:line="259" w:lineRule="auto"/>
              <w:jc w:val="center"/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</w:pPr>
            <w:proofErr w:type="spellStart"/>
            <w:r w:rsidRPr="009D489A">
              <w:rPr>
                <w:rFonts w:ascii="Sylfaen" w:eastAsia="Calibri" w:hAnsi="Sylfaen"/>
                <w:b/>
                <w:bCs/>
                <w:sz w:val="20"/>
                <w:szCs w:val="20"/>
                <w:lang w:val="en-US" w:eastAsia="en-US" w:bidi="ar-SA"/>
              </w:rPr>
              <w:t>Примечание</w:t>
            </w:r>
            <w:proofErr w:type="spellEnd"/>
          </w:p>
        </w:tc>
      </w:tr>
      <w:tr w:rsidR="00244C69" w:rsidRPr="009D489A" w14:paraId="782F634F" w14:textId="77777777" w:rsidTr="001C6A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B9054E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0D466C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Рычажное</w:t>
            </w:r>
            <w:proofErr w:type="spellEnd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устройство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5362D9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 xml:space="preserve">1 </w:t>
            </w: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комплект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C03C87E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eastAsia="en-US" w:bidi="ar-SA"/>
              </w:rPr>
              <w:t>Принцип рычага, усилие менее 6 кг</w:t>
            </w:r>
          </w:p>
        </w:tc>
      </w:tr>
      <w:tr w:rsidR="00244C69" w:rsidRPr="009D489A" w14:paraId="65180E21" w14:textId="77777777" w:rsidTr="001C6A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01D039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99E04BB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Гидравлический</w:t>
            </w:r>
            <w:proofErr w:type="spellEnd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блок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E285499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 xml:space="preserve">1 </w:t>
            </w: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комплект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42432F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eastAsia="en-US" w:bidi="ar-SA"/>
              </w:rPr>
              <w:t>Давление контролируется по гидравлическому манометру</w:t>
            </w:r>
          </w:p>
        </w:tc>
      </w:tr>
      <w:tr w:rsidR="00244C69" w:rsidRPr="009D489A" w14:paraId="17C594CE" w14:textId="77777777" w:rsidTr="001C6AF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E300B2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D9E9E68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Специальная</w:t>
            </w:r>
            <w:proofErr w:type="spellEnd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 xml:space="preserve"> </w:t>
            </w: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форма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2FCB48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 xml:space="preserve">1 </w:t>
            </w:r>
            <w:proofErr w:type="spellStart"/>
            <w:r w:rsidRPr="009D489A">
              <w:rPr>
                <w:rFonts w:ascii="Sylfaen" w:eastAsia="Calibri" w:hAnsi="Sylfaen"/>
                <w:sz w:val="20"/>
                <w:szCs w:val="20"/>
                <w:lang w:val="en-US" w:eastAsia="en-US" w:bidi="ar-SA"/>
              </w:rPr>
              <w:t>комплект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9965847" w14:textId="77777777" w:rsidR="00244C69" w:rsidRPr="009D489A" w:rsidRDefault="00244C69" w:rsidP="001C6AF0">
            <w:pPr>
              <w:spacing w:line="259" w:lineRule="auto"/>
              <w:rPr>
                <w:rFonts w:ascii="Sylfaen" w:eastAsia="Calibri" w:hAnsi="Sylfaen"/>
                <w:sz w:val="20"/>
                <w:szCs w:val="20"/>
                <w:lang w:eastAsia="en-US" w:bidi="ar-SA"/>
              </w:rPr>
            </w:pPr>
            <w:r w:rsidRPr="009D489A">
              <w:rPr>
                <w:rFonts w:ascii="Sylfaen" w:eastAsia="Calibri" w:hAnsi="Sylfaen"/>
                <w:sz w:val="20"/>
                <w:szCs w:val="20"/>
                <w:lang w:eastAsia="en-US" w:bidi="ar-SA"/>
              </w:rPr>
              <w:t>Форма для герметизации таблеточных элементов</w:t>
            </w:r>
          </w:p>
        </w:tc>
      </w:tr>
    </w:tbl>
    <w:p w14:paraId="11EA63CD" w14:textId="77777777" w:rsidR="00244C69" w:rsidRPr="009D489A" w:rsidRDefault="00244C69" w:rsidP="00244C69">
      <w:pPr>
        <w:rPr>
          <w:rFonts w:ascii="GHEA Grapalat" w:hAnsi="GHEA Grapalat"/>
          <w:iCs/>
          <w:sz w:val="20"/>
          <w:szCs w:val="20"/>
        </w:rPr>
      </w:pPr>
    </w:p>
    <w:p w14:paraId="68037574" w14:textId="77777777" w:rsidR="00244C69" w:rsidRPr="00D67208" w:rsidRDefault="00244C69" w:rsidP="00244C69">
      <w:pPr>
        <w:pStyle w:val="Heading3"/>
        <w:rPr>
          <w:rFonts w:ascii="Sylfaen" w:hAnsi="Sylfaen"/>
        </w:rPr>
      </w:pPr>
      <w:r w:rsidRPr="00D67208">
        <w:rPr>
          <w:rFonts w:ascii="Sylfaen" w:hAnsi="Sylfaen"/>
        </w:rPr>
        <w:t>Технические характеристики:</w:t>
      </w:r>
    </w:p>
    <w:p w14:paraId="67BDD601" w14:textId="77777777" w:rsidR="00244C69" w:rsidRPr="00D67208" w:rsidRDefault="00244C69" w:rsidP="00244C69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Усилие на ручке менее 5 кг.</w:t>
      </w:r>
    </w:p>
    <w:p w14:paraId="78C7CFA8" w14:textId="77777777" w:rsidR="00244C69" w:rsidRPr="00D67208" w:rsidRDefault="00244C69" w:rsidP="00244C69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 xml:space="preserve">Нормальное давление при герметизации таблеточной батареи соответствует показаниям манометра около </w:t>
      </w:r>
      <w:r w:rsidRPr="00D67208">
        <w:rPr>
          <w:rStyle w:val="Strong"/>
          <w:rFonts w:ascii="Sylfaen" w:eastAsiaTheme="majorEastAsia" w:hAnsi="Sylfaen"/>
          <w:sz w:val="20"/>
          <w:szCs w:val="20"/>
        </w:rPr>
        <w:t>80–100 кг/см²</w:t>
      </w:r>
      <w:r w:rsidRPr="00D67208">
        <w:rPr>
          <w:rFonts w:ascii="Sylfaen" w:hAnsi="Sylfaen"/>
          <w:sz w:val="20"/>
          <w:szCs w:val="20"/>
        </w:rPr>
        <w:t xml:space="preserve"> (заводская преднастройка). При необходимости увеличенного давления (до 200 кг/см² ≈ 8 тонн) требуется консультация производителя.</w:t>
      </w:r>
    </w:p>
    <w:p w14:paraId="6CF7A84D" w14:textId="77777777" w:rsidR="00244C69" w:rsidRPr="00D67208" w:rsidRDefault="00244C69" w:rsidP="00244C69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lastRenderedPageBreak/>
        <w:t>Формы используют высокоточный ограничитель по кольцу для контроля высоты герметизации батареи, предотвращая повреждения от избыточного давления.</w:t>
      </w:r>
    </w:p>
    <w:p w14:paraId="740071BA" w14:textId="77777777" w:rsidR="00244C69" w:rsidRPr="00D67208" w:rsidRDefault="00244C69" w:rsidP="00244C69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Оснащено функцией предотвращения короткого замыкания при герметизации батареи.</w:t>
      </w:r>
    </w:p>
    <w:p w14:paraId="5017F22B" w14:textId="77777777" w:rsidR="00244C69" w:rsidRPr="00D67208" w:rsidRDefault="00244C69" w:rsidP="00244C69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Конструктивные элементы выполнены из высокопрочной хромистой стали с экологическим покрытием (гальваника + порошковая окраска), что предотвращает коррозию.</w:t>
      </w:r>
    </w:p>
    <w:p w14:paraId="41B2305D" w14:textId="5F914888" w:rsidR="00244C69" w:rsidRPr="00244C69" w:rsidRDefault="00244C69" w:rsidP="00244C69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Sylfaen" w:hAnsi="Sylfaen"/>
          <w:sz w:val="20"/>
          <w:szCs w:val="20"/>
          <w:highlight w:val="cyan"/>
        </w:rPr>
      </w:pPr>
      <w:r w:rsidRPr="00244C69">
        <w:rPr>
          <w:rFonts w:ascii="Sylfaen" w:hAnsi="Sylfaen"/>
          <w:sz w:val="20"/>
          <w:szCs w:val="20"/>
          <w:highlight w:val="cyan"/>
        </w:rPr>
        <w:t xml:space="preserve">Габариты: </w:t>
      </w:r>
      <w:r w:rsidRPr="00244C69">
        <w:rPr>
          <w:rFonts w:ascii="Sylfaen" w:eastAsia="Calibri" w:hAnsi="Sylfaen"/>
          <w:sz w:val="20"/>
          <w:szCs w:val="20"/>
          <w:highlight w:val="cyan"/>
          <w:lang w:eastAsia="en-US" w:bidi="ar-SA"/>
        </w:rPr>
        <w:t>Длина (220-235) мм × Ширина (170-180) мм × Высота (320-330) мм</w:t>
      </w:r>
    </w:p>
    <w:p w14:paraId="6BF64A55" w14:textId="77777777" w:rsidR="00244C69" w:rsidRPr="006554A0" w:rsidRDefault="00244C69" w:rsidP="00244C69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6554A0">
        <w:rPr>
          <w:rFonts w:ascii="Sylfaen" w:hAnsi="Sylfaen"/>
          <w:sz w:val="20"/>
          <w:szCs w:val="20"/>
        </w:rPr>
        <w:t xml:space="preserve">Вес: </w:t>
      </w:r>
      <w:r w:rsidRPr="006554A0">
        <w:rPr>
          <w:rStyle w:val="Strong"/>
          <w:rFonts w:ascii="Sylfaen" w:eastAsiaTheme="majorEastAsia" w:hAnsi="Sylfaen"/>
          <w:sz w:val="20"/>
          <w:szCs w:val="20"/>
        </w:rPr>
        <w:t>25 кг</w:t>
      </w:r>
      <w:r w:rsidRPr="006554A0">
        <w:rPr>
          <w:rFonts w:ascii="Sylfaen" w:hAnsi="Sylfaen"/>
          <w:sz w:val="20"/>
          <w:szCs w:val="20"/>
        </w:rPr>
        <w:t>.</w:t>
      </w:r>
    </w:p>
    <w:p w14:paraId="628E83F5" w14:textId="77777777" w:rsidR="00244C69" w:rsidRDefault="00244C69" w:rsidP="00244C69">
      <w:pPr>
        <w:rPr>
          <w:rFonts w:ascii="GHEA Grapalat" w:hAnsi="GHEA Grapalat"/>
          <w:sz w:val="20"/>
          <w:szCs w:val="20"/>
        </w:rPr>
      </w:pPr>
    </w:p>
    <w:p w14:paraId="10692932" w14:textId="77777777" w:rsidR="00244C69" w:rsidRPr="00D67208" w:rsidRDefault="00244C69" w:rsidP="00244C69">
      <w:pPr>
        <w:pStyle w:val="NormalWeb"/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Style w:val="Strong"/>
          <w:rFonts w:ascii="Sylfaen" w:eastAsiaTheme="majorEastAsia" w:hAnsi="Sylfaen"/>
          <w:sz w:val="20"/>
          <w:szCs w:val="20"/>
        </w:rPr>
        <w:t>Прочие атрибуты</w:t>
      </w:r>
    </w:p>
    <w:p w14:paraId="2D5E18D0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Применение: машиностроение и оборудование</w:t>
      </w:r>
    </w:p>
    <w:p w14:paraId="0DEABF81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Класс автоматизации: полуавтомат</w:t>
      </w:r>
    </w:p>
    <w:p w14:paraId="01C16679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Гарантия: 1 год</w:t>
      </w:r>
    </w:p>
    <w:p w14:paraId="7384E2AE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Отчёт об испытаниях оборудования: предоставляется</w:t>
      </w:r>
    </w:p>
    <w:p w14:paraId="4BF92C4B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Видео инспекции: предоставляется</w:t>
      </w:r>
    </w:p>
    <w:p w14:paraId="31250633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Основные компоненты: пресс-форма для обжатия</w:t>
      </w:r>
    </w:p>
    <w:p w14:paraId="746B9AE8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Постпродажное обслуживание: видеотехническая поддержка</w:t>
      </w:r>
    </w:p>
    <w:p w14:paraId="4EABE83A" w14:textId="77777777" w:rsidR="00244C69" w:rsidRPr="00D67208" w:rsidRDefault="00244C69" w:rsidP="00244C69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ylfaen" w:hAnsi="Sylfaen"/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>Ход герметизации: 20 мм</w:t>
      </w:r>
    </w:p>
    <w:p w14:paraId="6F383E5A" w14:textId="639875FA" w:rsidR="00244C69" w:rsidRDefault="00244C69" w:rsidP="00244C69">
      <w:pPr>
        <w:rPr>
          <w:sz w:val="20"/>
          <w:szCs w:val="20"/>
        </w:rPr>
      </w:pPr>
      <w:r w:rsidRPr="00D67208">
        <w:rPr>
          <w:rFonts w:ascii="Sylfaen" w:hAnsi="Sylfaen"/>
          <w:sz w:val="20"/>
          <w:szCs w:val="20"/>
        </w:rPr>
        <w:t xml:space="preserve">Рабочая температура: от +5 </w:t>
      </w:r>
      <w:r w:rsidRPr="00D67208">
        <w:rPr>
          <w:sz w:val="20"/>
          <w:szCs w:val="20"/>
        </w:rPr>
        <w:t>℃</w:t>
      </w:r>
      <w:r w:rsidRPr="00D67208">
        <w:rPr>
          <w:rFonts w:ascii="Sylfaen" w:hAnsi="Sylfaen"/>
          <w:sz w:val="20"/>
          <w:szCs w:val="20"/>
        </w:rPr>
        <w:t xml:space="preserve"> </w:t>
      </w:r>
      <w:r w:rsidRPr="00D67208">
        <w:rPr>
          <w:rFonts w:ascii="Sylfaen" w:hAnsi="Sylfaen" w:cs="Sylfaen"/>
          <w:sz w:val="20"/>
          <w:szCs w:val="20"/>
        </w:rPr>
        <w:t>до</w:t>
      </w:r>
      <w:r w:rsidRPr="00D67208">
        <w:rPr>
          <w:rFonts w:ascii="Sylfaen" w:hAnsi="Sylfaen"/>
          <w:sz w:val="20"/>
          <w:szCs w:val="20"/>
        </w:rPr>
        <w:t xml:space="preserve"> +35 </w:t>
      </w:r>
      <w:r w:rsidRPr="00D67208">
        <w:rPr>
          <w:sz w:val="20"/>
          <w:szCs w:val="20"/>
        </w:rPr>
        <w:t>℃</w:t>
      </w:r>
      <w:r>
        <w:rPr>
          <w:sz w:val="20"/>
          <w:szCs w:val="20"/>
        </w:rPr>
        <w:t>.</w:t>
      </w:r>
    </w:p>
    <w:p w14:paraId="6AF2D93A" w14:textId="01846502" w:rsidR="00244C69" w:rsidRDefault="00244C69" w:rsidP="00244C69">
      <w:pPr>
        <w:rPr>
          <w:sz w:val="20"/>
          <w:szCs w:val="20"/>
        </w:rPr>
      </w:pPr>
    </w:p>
    <w:p w14:paraId="4F23B699" w14:textId="138D0B5C" w:rsidR="00244C69" w:rsidRPr="00244C69" w:rsidRDefault="00244C69" w:rsidP="00244C69">
      <w:pPr>
        <w:rPr>
          <w:b/>
          <w:bCs/>
          <w:sz w:val="20"/>
          <w:szCs w:val="20"/>
        </w:rPr>
      </w:pPr>
      <w:r w:rsidRPr="00244C69">
        <w:rPr>
          <w:b/>
          <w:bCs/>
          <w:sz w:val="20"/>
          <w:szCs w:val="20"/>
          <w:highlight w:val="cyan"/>
        </w:rPr>
        <w:t>Сроки поставки Пресса – 30.06.2026г.</w:t>
      </w:r>
    </w:p>
    <w:p w14:paraId="5BBCFB07" w14:textId="77777777" w:rsidR="00244C69" w:rsidRPr="006B4EDF" w:rsidRDefault="00244C69" w:rsidP="00244C69">
      <w:pPr>
        <w:rPr>
          <w:rFonts w:ascii="GHEA Grapalat" w:hAnsi="GHEA Grapalat"/>
          <w:sz w:val="20"/>
          <w:szCs w:val="20"/>
        </w:rPr>
      </w:pPr>
    </w:p>
    <w:p w14:paraId="75180FA3" w14:textId="77777777" w:rsidR="00244C69" w:rsidRDefault="00244C69"/>
    <w:sectPr w:rsidR="00244C69" w:rsidSect="00244C69">
      <w:pgSz w:w="16834" w:h="11909" w:orient="landscape" w:code="9"/>
      <w:pgMar w:top="1701" w:right="1138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6E3CC6"/>
    <w:multiLevelType w:val="multilevel"/>
    <w:tmpl w:val="63564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D50515"/>
    <w:multiLevelType w:val="multilevel"/>
    <w:tmpl w:val="47D2B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417819"/>
    <w:multiLevelType w:val="multilevel"/>
    <w:tmpl w:val="3B8A8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3A2"/>
    <w:rsid w:val="00244C69"/>
    <w:rsid w:val="002C1017"/>
    <w:rsid w:val="002F33A2"/>
    <w:rsid w:val="003433F8"/>
    <w:rsid w:val="00CD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CBF08"/>
  <w15:chartTrackingRefBased/>
  <w15:docId w15:val="{23B78D0A-0EB4-4A12-96F4-A0A49828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244C6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44C69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NormalWeb">
    <w:name w:val="Normal (Web)"/>
    <w:basedOn w:val="Normal"/>
    <w:uiPriority w:val="99"/>
    <w:rsid w:val="00244C6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44C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Artsrun Baghramyan</dc:creator>
  <cp:keywords/>
  <dc:description/>
  <cp:lastModifiedBy>Artsrun Baghramyan</cp:lastModifiedBy>
  <cp:revision>3</cp:revision>
  <dcterms:created xsi:type="dcterms:W3CDTF">2026-03-16T06:14:00Z</dcterms:created>
  <dcterms:modified xsi:type="dcterms:W3CDTF">2026-03-16T06:27:00Z</dcterms:modified>
</cp:coreProperties>
</file>